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A4" w:rsidRDefault="00ED00A4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директора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ED00A4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С.Н. Сопельник</w:t>
      </w:r>
      <w:bookmarkStart w:id="0" w:name="_GoBack"/>
      <w:bookmarkEnd w:id="0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B279F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B279FD">
        <w:rPr>
          <w:b/>
          <w:sz w:val="28"/>
          <w:szCs w:val="28"/>
        </w:rPr>
        <w:t xml:space="preserve">предоставлении меры социальной поддержки многодетным            и приемным семьям в виде денежной выплаты на приобретение спортивной формы для каждого ребенка, обучающегося в общеобразовательной организации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9D098D" w:rsidRDefault="009D098D" w:rsidP="00C41FD4">
            <w:pPr>
              <w:jc w:val="center"/>
              <w:rPr>
                <w:rFonts w:eastAsia="Calibri"/>
              </w:rPr>
            </w:pP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B279FD" w:rsidRDefault="00B279FD" w:rsidP="00B279FD">
      <w:pPr>
        <w:jc w:val="both"/>
      </w:pPr>
      <w:r>
        <w:t>Статус: _________________________________________________________________________</w:t>
      </w:r>
    </w:p>
    <w:p w:rsidR="00B279FD" w:rsidRDefault="00B279FD" w:rsidP="00B27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(мать, отец, </w:t>
      </w:r>
      <w:r w:rsidR="002A1B11">
        <w:rPr>
          <w:sz w:val="20"/>
          <w:szCs w:val="20"/>
        </w:rPr>
        <w:t>законный представитель</w:t>
      </w:r>
      <w:r>
        <w:rPr>
          <w:sz w:val="20"/>
          <w:szCs w:val="20"/>
        </w:rPr>
        <w:t xml:space="preserve"> – указать нужное)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___________________________________________________________________</w:t>
      </w:r>
    </w:p>
    <w:p w:rsidR="00417B66" w:rsidRDefault="00417B66" w:rsidP="00417B66">
      <w:pPr>
        <w:jc w:val="both"/>
      </w:pPr>
      <w:r>
        <w:t>Страховой номер индивидуального лицевого счета</w:t>
      </w:r>
      <w:r w:rsidR="00B279FD">
        <w:t xml:space="preserve"> (СНИЛС</w:t>
      </w:r>
      <w:proofErr w:type="gramStart"/>
      <w:r w:rsidR="00B279FD">
        <w:t>)</w:t>
      </w:r>
      <w:r>
        <w:t>:_</w:t>
      </w:r>
      <w:proofErr w:type="gramEnd"/>
      <w:r>
        <w:t>_</w:t>
      </w:r>
      <w:r w:rsidR="00B279FD">
        <w:rPr>
          <w:u w:val="single"/>
        </w:rPr>
        <w:t>________________________</w:t>
      </w:r>
      <w:r>
        <w:rPr>
          <w:u w:val="single"/>
        </w:rPr>
        <w:t>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921"/>
        <w:gridCol w:w="2615"/>
      </w:tblGrid>
      <w:tr w:rsidR="00417B66" w:rsidTr="009D098D">
        <w:trPr>
          <w:cantSplit/>
          <w:trHeight w:val="6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9D098D">
        <w:trPr>
          <w:cantSplit/>
          <w:trHeight w:val="6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9D098D">
        <w:trPr>
          <w:cantSplit/>
          <w:trHeight w:val="4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2A1B11" w:rsidRDefault="002A1B11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</w:t>
      </w:r>
      <w:r w:rsidR="009D098D">
        <w:rPr>
          <w:u w:val="single"/>
        </w:rPr>
        <w:t>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9D09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Данные </w:t>
            </w:r>
          </w:p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законного представителя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2A1B11" w:rsidP="00417B66">
      <w:pPr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прошу предоставить денежную выплату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на ребенка (детей):</w:t>
      </w:r>
    </w:p>
    <w:p w:rsidR="002A1B11" w:rsidRDefault="002A1B11" w:rsidP="002A1B11">
      <w:pPr>
        <w:ind w:right="-427"/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2A1B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(фамилия, имя, отчество (при наличии) ребенка (детей), дата рождения)</w:t>
      </w:r>
    </w:p>
    <w:p w:rsidR="00417B66" w:rsidRDefault="002A1B11" w:rsidP="00417B66">
      <w:pPr>
        <w:ind w:left="-426" w:firstLine="1135"/>
      </w:pPr>
      <w:r>
        <w:t>К заявлению прилагаю:</w:t>
      </w:r>
    </w:p>
    <w:p w:rsidR="002A1B11" w:rsidRDefault="002A1B11" w:rsidP="002A1B1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A1B11">
        <w:rPr>
          <w:rFonts w:ascii="Times New Roman" w:hAnsi="Times New Roman" w:cs="Times New Roman"/>
        </w:rPr>
        <w:t>Документы (</w:t>
      </w:r>
      <w:r>
        <w:rPr>
          <w:rFonts w:ascii="Times New Roman" w:hAnsi="Times New Roman" w:cs="Times New Roman"/>
        </w:rPr>
        <w:t>копии документов</w:t>
      </w:r>
      <w:r w:rsidRPr="002A1B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согласно установленному перечню:</w:t>
      </w:r>
    </w:p>
    <w:p w:rsidR="002A1B11" w:rsidRDefault="002A1B11" w:rsidP="002A1B11">
      <w:pPr>
        <w:pStyle w:val="a4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2A1B11" w:rsidRPr="002A1B11" w:rsidRDefault="002A1B11" w:rsidP="002A1B11">
      <w:pPr>
        <w:pStyle w:val="a4"/>
        <w:ind w:left="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</w:p>
    <w:p w:rsidR="002A1B11" w:rsidRDefault="002A1B11" w:rsidP="002A1B11">
      <w:pPr>
        <w:ind w:left="-426" w:right="-427" w:firstLine="426"/>
        <w:rPr>
          <w:b/>
        </w:rPr>
      </w:pPr>
      <w:r>
        <w:rPr>
          <w:b/>
        </w:rPr>
        <w:t>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  <w:r>
        <w:rPr>
          <w:b/>
        </w:rPr>
        <w:t xml:space="preserve"> </w:t>
      </w:r>
    </w:p>
    <w:p w:rsidR="00417B66" w:rsidRDefault="00F14C98" w:rsidP="00417B66">
      <w:pPr>
        <w:ind w:left="-426" w:firstLine="426"/>
        <w:rPr>
          <w:b/>
        </w:rPr>
      </w:pPr>
      <w:r>
        <w:rPr>
          <w:b/>
        </w:rPr>
        <w:t>Денежную выплату</w:t>
      </w:r>
      <w:r w:rsidR="00417B66">
        <w:rPr>
          <w:b/>
        </w:rPr>
        <w:t xml:space="preserve">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Pr="005B1B7F">
              <w:t>________________________________________________________</w:t>
            </w:r>
          </w:p>
          <w:p w:rsidR="00417B66" w:rsidRDefault="00417B66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Pr="005B1B7F">
              <w:t>____________________________________________________________</w:t>
            </w:r>
          </w:p>
          <w:p w:rsidR="009D098D" w:rsidRDefault="009D098D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  <w:r>
              <w:t xml:space="preserve">Номер счета заявителя: </w:t>
            </w:r>
            <w:r>
              <w:rPr>
                <w:lang w:val="en-US"/>
              </w:rPr>
              <w:t>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9D098D">
        <w:trPr>
          <w:trHeight w:val="11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</w:t>
            </w:r>
            <w:r w:rsidR="009D098D">
              <w:t>______________________________</w:t>
            </w:r>
            <w:r w:rsidRPr="005B1B7F">
              <w:t>_____________________________</w:t>
            </w:r>
          </w:p>
          <w:p w:rsidR="00417B66" w:rsidRDefault="00417B66" w:rsidP="00C41FD4">
            <w:pPr>
              <w:widowControl w:val="0"/>
              <w:ind w:left="-23"/>
            </w:pPr>
          </w:p>
          <w:p w:rsidR="00417B66" w:rsidRPr="005B1B7F" w:rsidRDefault="00417B66" w:rsidP="009D098D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F14C98" w:rsidP="002A1B11">
      <w:pPr>
        <w:ind w:left="-142" w:right="-144" w:firstLine="426"/>
        <w:jc w:val="both"/>
      </w:pPr>
      <w:r>
        <w:t>Порядок предоставления денежной выплаты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мне разъяснен.</w:t>
      </w:r>
    </w:p>
    <w:p w:rsidR="00F14C98" w:rsidRDefault="00F14C98" w:rsidP="002A1B11">
      <w:pPr>
        <w:ind w:left="-142" w:right="-144" w:firstLine="426"/>
        <w:jc w:val="both"/>
      </w:pPr>
      <w:r>
        <w:t>Об ответственности за достоверность и полноту представленных документов и сведений, являющихся основанием для предоставления денежной выплаты,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9D098D" w:rsidP="009D098D">
      <w:pPr>
        <w:pStyle w:val="a5"/>
        <w:rPr>
          <w:rFonts w:ascii="Times New Roman" w:hAnsi="Times New Roman"/>
          <w:sz w:val="24"/>
          <w:szCs w:val="24"/>
        </w:rPr>
      </w:pPr>
      <w:r w:rsidRPr="009D098D">
        <w:rPr>
          <w:rFonts w:ascii="Times New Roman" w:hAnsi="Times New Roman"/>
          <w:b/>
          <w:sz w:val="24"/>
          <w:szCs w:val="24"/>
        </w:rPr>
        <w:t>Уведомление о принятом решении прошу направить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9D098D" w:rsidRDefault="009D098D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9D098D">
        <w:trPr>
          <w:gridBefore w:val="1"/>
          <w:wBefore w:w="103" w:type="dxa"/>
          <w:trHeight w:val="279"/>
        </w:trPr>
        <w:tc>
          <w:tcPr>
            <w:tcW w:w="2378" w:type="dxa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 w:rsidP="009D098D"/>
    <w:sectPr w:rsidR="00BF626E" w:rsidSect="009D098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0B7"/>
    <w:multiLevelType w:val="hybridMultilevel"/>
    <w:tmpl w:val="4AE6B164"/>
    <w:lvl w:ilvl="0" w:tplc="0554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2A1B11"/>
    <w:rsid w:val="003A2D0B"/>
    <w:rsid w:val="00417B66"/>
    <w:rsid w:val="00793612"/>
    <w:rsid w:val="009D098D"/>
    <w:rsid w:val="00B279FD"/>
    <w:rsid w:val="00BF626E"/>
    <w:rsid w:val="00ED00A4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AEB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3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2024-08-16T07:49:00Z</cp:lastPrinted>
  <dcterms:created xsi:type="dcterms:W3CDTF">2024-08-13T07:59:00Z</dcterms:created>
  <dcterms:modified xsi:type="dcterms:W3CDTF">2024-12-23T05:30:00Z</dcterms:modified>
</cp:coreProperties>
</file>